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B2215" w14:textId="337169F8" w:rsidR="00CD0197" w:rsidRDefault="00CD0197" w:rsidP="00B9205B">
      <w:pPr>
        <w:jc w:val="center"/>
        <w:rPr>
          <w:rFonts w:ascii="Comic Sans MS" w:hAnsi="Comic Sans MS"/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E7544B6" wp14:editId="685AE9E1">
            <wp:simplePos x="0" y="0"/>
            <wp:positionH relativeFrom="margin">
              <wp:align>center</wp:align>
            </wp:positionH>
            <wp:positionV relativeFrom="paragraph">
              <wp:posOffset>-650787</wp:posOffset>
            </wp:positionV>
            <wp:extent cx="1565118" cy="755508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118" cy="755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8D25B9" w14:textId="77953DD1" w:rsidR="00777050" w:rsidRPr="00B9205B" w:rsidRDefault="00B9205B" w:rsidP="00B9205B">
      <w:pPr>
        <w:jc w:val="center"/>
        <w:rPr>
          <w:rFonts w:ascii="Comic Sans MS" w:hAnsi="Comic Sans MS"/>
          <w:b/>
          <w:bCs/>
        </w:rPr>
      </w:pPr>
      <w:r w:rsidRPr="00B9205B">
        <w:rPr>
          <w:rFonts w:ascii="Comic Sans MS" w:hAnsi="Comic Sans MS"/>
          <w:b/>
          <w:bCs/>
        </w:rPr>
        <w:t>Year 5 – Puberty and Reproduction</w:t>
      </w:r>
      <w:r>
        <w:rPr>
          <w:rFonts w:ascii="Comic Sans MS" w:hAnsi="Comic Sans MS"/>
          <w:b/>
          <w:bCs/>
        </w:rPr>
        <w:t xml:space="preserve"> (Spring Term)</w:t>
      </w:r>
    </w:p>
    <w:p w14:paraId="199D34B0" w14:textId="41E526E7" w:rsidR="00B9205B" w:rsidRPr="00B9205B" w:rsidRDefault="00B9205B">
      <w:pPr>
        <w:rPr>
          <w:rFonts w:ascii="Comic Sans MS" w:hAnsi="Comic Sans MS"/>
        </w:rPr>
      </w:pPr>
      <w:r w:rsidRPr="00B9205B">
        <w:rPr>
          <w:rFonts w:ascii="Comic Sans MS" w:hAnsi="Comic Sans MS"/>
        </w:rPr>
        <w:t xml:space="preserve">In line with the National Curriculum for Science and the statutory guidance for Relationships, Sex and Health Education (RSHE) 2026, </w:t>
      </w:r>
      <w:r>
        <w:rPr>
          <w:rFonts w:ascii="Comic Sans MS" w:hAnsi="Comic Sans MS"/>
        </w:rPr>
        <w:t xml:space="preserve">this overview is designed as a </w:t>
      </w:r>
      <w:r w:rsidR="00CD0197">
        <w:rPr>
          <w:rFonts w:ascii="Comic Sans MS" w:hAnsi="Comic Sans MS"/>
        </w:rPr>
        <w:t xml:space="preserve">brief </w:t>
      </w:r>
      <w:r>
        <w:rPr>
          <w:rFonts w:ascii="Comic Sans MS" w:hAnsi="Comic Sans MS"/>
        </w:rPr>
        <w:t xml:space="preserve">guide to show you how these topics are taught to your child during the Spring Term. Below are the key objectives for both </w:t>
      </w:r>
      <w:r w:rsidRPr="00B9205B">
        <w:rPr>
          <w:rFonts w:ascii="Comic Sans MS" w:hAnsi="Comic Sans MS"/>
          <w:color w:val="538135" w:themeColor="accent6" w:themeShade="BF"/>
        </w:rPr>
        <w:t>Science</w:t>
      </w:r>
      <w:r>
        <w:rPr>
          <w:rFonts w:ascii="Comic Sans MS" w:hAnsi="Comic Sans MS"/>
        </w:rPr>
        <w:t xml:space="preserve"> and </w:t>
      </w:r>
      <w:r w:rsidRPr="00B9205B">
        <w:rPr>
          <w:rFonts w:ascii="Comic Sans MS" w:hAnsi="Comic Sans MS"/>
          <w:color w:val="7030A0"/>
        </w:rPr>
        <w:t>RSHE</w:t>
      </w:r>
      <w:r>
        <w:rPr>
          <w:rFonts w:ascii="Comic Sans MS" w:hAnsi="Comic Sans MS"/>
        </w:rPr>
        <w:t xml:space="preserve">. All teaching resources used are age-appropriate and from trusted sources such as Twinkl and </w:t>
      </w:r>
      <w:proofErr w:type="spellStart"/>
      <w:r>
        <w:rPr>
          <w:rFonts w:ascii="Comic Sans MS" w:hAnsi="Comic Sans MS"/>
        </w:rPr>
        <w:t>PolEd</w:t>
      </w:r>
      <w:proofErr w:type="spellEnd"/>
      <w:r>
        <w:rPr>
          <w:rFonts w:ascii="Comic Sans MS" w:hAnsi="Comic Sans MS"/>
        </w:rPr>
        <w:t xml:space="preserve"> and are available for you to view on request. </w:t>
      </w:r>
    </w:p>
    <w:p w14:paraId="33A25CD0" w14:textId="76CF7332" w:rsidR="00702D11" w:rsidRPr="00B9205B" w:rsidRDefault="00702D11">
      <w:pPr>
        <w:rPr>
          <w:rFonts w:ascii="Comic Sans MS" w:hAnsi="Comic Sans MS"/>
        </w:rPr>
      </w:pPr>
    </w:p>
    <w:tbl>
      <w:tblPr>
        <w:tblStyle w:val="TableGrid"/>
        <w:tblW w:w="8505" w:type="dxa"/>
        <w:tblInd w:w="421" w:type="dxa"/>
        <w:tblLook w:val="04A0" w:firstRow="1" w:lastRow="0" w:firstColumn="1" w:lastColumn="0" w:noHBand="0" w:noVBand="1"/>
      </w:tblPr>
      <w:tblGrid>
        <w:gridCol w:w="8505"/>
      </w:tblGrid>
      <w:tr w:rsidR="00B9205B" w:rsidRPr="00B9205B" w14:paraId="7E18C0E5" w14:textId="77777777" w:rsidTr="00B9205B">
        <w:tc>
          <w:tcPr>
            <w:tcW w:w="8505" w:type="dxa"/>
          </w:tcPr>
          <w:p w14:paraId="74437F93" w14:textId="0F124037" w:rsidR="00B9205B" w:rsidRDefault="00B9205B" w:rsidP="00586D8E">
            <w:pPr>
              <w:spacing w:line="360" w:lineRule="auto"/>
              <w:rPr>
                <w:rFonts w:ascii="Comic Sans MS" w:hAnsi="Comic Sans MS"/>
              </w:rPr>
            </w:pPr>
            <w:r w:rsidRPr="00B9205B">
              <w:rPr>
                <w:rFonts w:ascii="Comic Sans MS" w:hAnsi="Comic Sans MS"/>
                <w:color w:val="538135" w:themeColor="accent6" w:themeShade="BF"/>
              </w:rPr>
              <w:t>Sc:</w:t>
            </w:r>
            <w:r>
              <w:rPr>
                <w:rFonts w:ascii="Comic Sans MS" w:hAnsi="Comic Sans MS"/>
              </w:rPr>
              <w:t xml:space="preserve"> </w:t>
            </w:r>
            <w:r w:rsidRPr="00B9205B">
              <w:rPr>
                <w:rFonts w:ascii="Comic Sans MS" w:hAnsi="Comic Sans MS"/>
              </w:rPr>
              <w:t>Life Cycles of mammals (Living Things and Their Habitats)</w:t>
            </w:r>
          </w:p>
          <w:p w14:paraId="4A363EB8" w14:textId="68E1ABDE" w:rsidR="00CD0197" w:rsidRDefault="00CD0197" w:rsidP="00586D8E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sexual reproduction in humans</w:t>
            </w:r>
          </w:p>
          <w:p w14:paraId="1F7AE843" w14:textId="77777777" w:rsidR="00B9205B" w:rsidRDefault="00CD0197" w:rsidP="00586D8E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fertilisation and conception</w:t>
            </w:r>
          </w:p>
          <w:p w14:paraId="49786E42" w14:textId="4BFEDCE2" w:rsidR="00586D8E" w:rsidRPr="00586D8E" w:rsidRDefault="00586D8E" w:rsidP="00586D8E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omic Sans MS" w:hAnsi="Comic Sans MS"/>
              </w:rPr>
            </w:pPr>
            <w:r w:rsidRPr="00B9205B">
              <w:rPr>
                <w:rFonts w:ascii="Comic Sans MS" w:hAnsi="Comic Sans MS"/>
                <w:color w:val="7030A0"/>
              </w:rPr>
              <w:t>RSHE:</w:t>
            </w:r>
            <w:r>
              <w:rPr>
                <w:rFonts w:ascii="Comic Sans MS" w:hAnsi="Comic Sans MS"/>
              </w:rPr>
              <w:t xml:space="preserve"> </w:t>
            </w:r>
            <w:r w:rsidRPr="00B9205B">
              <w:rPr>
                <w:rFonts w:ascii="Comic Sans MS" w:hAnsi="Comic Sans MS"/>
              </w:rPr>
              <w:t>The correct names of body parts, including the penis, vulva, vagina, testicles, scrotum, nipples.</w:t>
            </w:r>
          </w:p>
        </w:tc>
      </w:tr>
      <w:tr w:rsidR="00B9205B" w:rsidRPr="00B9205B" w14:paraId="6885ABBC" w14:textId="77777777" w:rsidTr="00B9205B">
        <w:tc>
          <w:tcPr>
            <w:tcW w:w="8505" w:type="dxa"/>
          </w:tcPr>
          <w:p w14:paraId="53C85AA5" w14:textId="336A314E" w:rsidR="00B9205B" w:rsidRPr="00B9205B" w:rsidRDefault="00B9205B" w:rsidP="00586D8E">
            <w:pPr>
              <w:spacing w:line="360" w:lineRule="auto"/>
              <w:rPr>
                <w:rFonts w:ascii="Comic Sans MS" w:hAnsi="Comic Sans MS"/>
              </w:rPr>
            </w:pPr>
            <w:r w:rsidRPr="00B9205B">
              <w:rPr>
                <w:rFonts w:ascii="Comic Sans MS" w:hAnsi="Comic Sans MS"/>
                <w:color w:val="538135" w:themeColor="accent6" w:themeShade="BF"/>
              </w:rPr>
              <w:t>Sc:</w:t>
            </w:r>
            <w:r>
              <w:rPr>
                <w:rFonts w:ascii="Comic Sans MS" w:hAnsi="Comic Sans MS"/>
              </w:rPr>
              <w:t xml:space="preserve"> </w:t>
            </w:r>
            <w:r w:rsidRPr="00B9205B">
              <w:rPr>
                <w:rFonts w:ascii="Comic Sans MS" w:hAnsi="Comic Sans MS"/>
              </w:rPr>
              <w:t>Gestation periods of animals including humans (Animals and Humans)</w:t>
            </w:r>
          </w:p>
        </w:tc>
      </w:tr>
      <w:tr w:rsidR="00B9205B" w:rsidRPr="00B9205B" w14:paraId="49494C00" w14:textId="77777777" w:rsidTr="00B9205B">
        <w:tc>
          <w:tcPr>
            <w:tcW w:w="8505" w:type="dxa"/>
          </w:tcPr>
          <w:p w14:paraId="100F8B01" w14:textId="77777777" w:rsidR="00B9205B" w:rsidRDefault="00B9205B" w:rsidP="00586D8E">
            <w:pPr>
              <w:spacing w:line="360" w:lineRule="auto"/>
              <w:rPr>
                <w:rFonts w:ascii="Comic Sans MS" w:hAnsi="Comic Sans MS"/>
              </w:rPr>
            </w:pPr>
            <w:r w:rsidRPr="00B9205B">
              <w:rPr>
                <w:rFonts w:ascii="Comic Sans MS" w:hAnsi="Comic Sans MS"/>
                <w:color w:val="538135" w:themeColor="accent6" w:themeShade="BF"/>
              </w:rPr>
              <w:t>Sc:</w:t>
            </w:r>
            <w:r>
              <w:rPr>
                <w:rFonts w:ascii="Comic Sans MS" w:hAnsi="Comic Sans MS"/>
              </w:rPr>
              <w:t xml:space="preserve"> </w:t>
            </w:r>
            <w:r w:rsidRPr="00B9205B">
              <w:rPr>
                <w:rFonts w:ascii="Comic Sans MS" w:hAnsi="Comic Sans MS"/>
              </w:rPr>
              <w:t>Prenatal Development (Animals and Humans)</w:t>
            </w:r>
          </w:p>
          <w:p w14:paraId="1BB522F6" w14:textId="615D3BAC" w:rsidR="00C97F49" w:rsidRDefault="00586D8E" w:rsidP="00586D8E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="00C97F49">
              <w:rPr>
                <w:rFonts w:ascii="Comic Sans MS" w:hAnsi="Comic Sans MS"/>
              </w:rPr>
              <w:t>onception</w:t>
            </w:r>
          </w:p>
          <w:p w14:paraId="16AD0EC6" w14:textId="291FC30E" w:rsidR="00C97F49" w:rsidRPr="00C97F49" w:rsidRDefault="00586D8E" w:rsidP="00586D8E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</w:t>
            </w:r>
            <w:r w:rsidR="00C97F49">
              <w:rPr>
                <w:rFonts w:ascii="Comic Sans MS" w:hAnsi="Comic Sans MS"/>
              </w:rPr>
              <w:t xml:space="preserve">regnancy </w:t>
            </w:r>
          </w:p>
        </w:tc>
      </w:tr>
      <w:tr w:rsidR="00B9205B" w:rsidRPr="00B9205B" w14:paraId="060615C9" w14:textId="77777777" w:rsidTr="00B9205B">
        <w:tc>
          <w:tcPr>
            <w:tcW w:w="8505" w:type="dxa"/>
          </w:tcPr>
          <w:p w14:paraId="1BF5837A" w14:textId="6FD40EF3" w:rsidR="00B9205B" w:rsidRPr="00B9205B" w:rsidRDefault="00B9205B" w:rsidP="00586D8E">
            <w:pPr>
              <w:spacing w:line="360" w:lineRule="auto"/>
              <w:rPr>
                <w:rFonts w:ascii="Comic Sans MS" w:hAnsi="Comic Sans MS"/>
              </w:rPr>
            </w:pPr>
            <w:r w:rsidRPr="00B9205B">
              <w:rPr>
                <w:rFonts w:ascii="Comic Sans MS" w:hAnsi="Comic Sans MS"/>
                <w:color w:val="538135" w:themeColor="accent6" w:themeShade="BF"/>
              </w:rPr>
              <w:t>Sc:</w:t>
            </w:r>
            <w:r>
              <w:rPr>
                <w:rFonts w:ascii="Comic Sans MS" w:hAnsi="Comic Sans MS"/>
              </w:rPr>
              <w:t xml:space="preserve"> </w:t>
            </w:r>
            <w:r w:rsidRPr="00B9205B">
              <w:rPr>
                <w:rFonts w:ascii="Comic Sans MS" w:hAnsi="Comic Sans MS"/>
              </w:rPr>
              <w:t>Growth and Development of babies and children (Animals and Humans)</w:t>
            </w:r>
          </w:p>
        </w:tc>
      </w:tr>
      <w:tr w:rsidR="00B9205B" w:rsidRPr="00B9205B" w14:paraId="5AD78EF2" w14:textId="77777777" w:rsidTr="00B9205B">
        <w:tc>
          <w:tcPr>
            <w:tcW w:w="8505" w:type="dxa"/>
          </w:tcPr>
          <w:p w14:paraId="596FAB91" w14:textId="1D441734" w:rsidR="00B9205B" w:rsidRPr="00B9205B" w:rsidRDefault="00B9205B" w:rsidP="00586D8E">
            <w:pPr>
              <w:spacing w:line="360" w:lineRule="auto"/>
              <w:rPr>
                <w:rFonts w:ascii="Comic Sans MS" w:hAnsi="Comic Sans MS"/>
              </w:rPr>
            </w:pPr>
            <w:r w:rsidRPr="00B9205B">
              <w:rPr>
                <w:rFonts w:ascii="Comic Sans MS" w:hAnsi="Comic Sans MS"/>
                <w:color w:val="538135" w:themeColor="accent6" w:themeShade="BF"/>
              </w:rPr>
              <w:t>Sc</w:t>
            </w:r>
            <w:r>
              <w:rPr>
                <w:rFonts w:ascii="Comic Sans MS" w:hAnsi="Comic Sans MS"/>
              </w:rPr>
              <w:t xml:space="preserve">: </w:t>
            </w:r>
            <w:r w:rsidRPr="00B9205B">
              <w:rPr>
                <w:rFonts w:ascii="Comic Sans MS" w:hAnsi="Comic Sans MS"/>
              </w:rPr>
              <w:t>Puberty and Adolescence (Animals and Humans)</w:t>
            </w:r>
          </w:p>
          <w:p w14:paraId="637FF415" w14:textId="02CB5647" w:rsidR="00B9205B" w:rsidRPr="00B9205B" w:rsidRDefault="00B9205B" w:rsidP="00586D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omic Sans MS" w:hAnsi="Comic Sans MS"/>
              </w:rPr>
            </w:pPr>
            <w:r w:rsidRPr="00B9205B">
              <w:rPr>
                <w:rFonts w:ascii="Comic Sans MS" w:hAnsi="Comic Sans MS"/>
                <w:color w:val="7030A0"/>
              </w:rPr>
              <w:t>RSHE:</w:t>
            </w:r>
            <w:r w:rsidR="00586D8E">
              <w:rPr>
                <w:rFonts w:ascii="Comic Sans MS" w:hAnsi="Comic Sans MS"/>
                <w:color w:val="7030A0"/>
              </w:rPr>
              <w:t xml:space="preserve"> </w:t>
            </w:r>
            <w:r w:rsidRPr="00B9205B">
              <w:rPr>
                <w:rFonts w:ascii="Comic Sans MS" w:hAnsi="Comic Sans MS"/>
              </w:rPr>
              <w:t>About growth and the other ways bodies can change during adolescence – common changes</w:t>
            </w:r>
          </w:p>
          <w:p w14:paraId="62F4B3C3" w14:textId="4DB986BB" w:rsidR="00B9205B" w:rsidRPr="00B9205B" w:rsidRDefault="00B9205B" w:rsidP="00586D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omic Sans MS" w:hAnsi="Comic Sans MS"/>
              </w:rPr>
            </w:pPr>
            <w:r w:rsidRPr="00B9205B">
              <w:rPr>
                <w:rFonts w:ascii="Comic Sans MS" w:hAnsi="Comic Sans MS"/>
                <w:color w:val="7030A0"/>
              </w:rPr>
              <w:t>RSHE:</w:t>
            </w:r>
            <w:r w:rsidR="00586D8E">
              <w:rPr>
                <w:rFonts w:ascii="Comic Sans MS" w:hAnsi="Comic Sans MS"/>
                <w:color w:val="7030A0"/>
              </w:rPr>
              <w:t xml:space="preserve"> </w:t>
            </w:r>
            <w:r w:rsidRPr="00B9205B">
              <w:rPr>
                <w:rFonts w:ascii="Comic Sans MS" w:hAnsi="Comic Sans MS"/>
              </w:rPr>
              <w:t>About growth and the other ways bodies can change during adolescence – changes specific to males</w:t>
            </w:r>
          </w:p>
          <w:p w14:paraId="37C72C8D" w14:textId="6172A2D4" w:rsidR="00B9205B" w:rsidRPr="00B9205B" w:rsidRDefault="00B9205B" w:rsidP="00586D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omic Sans MS" w:hAnsi="Comic Sans MS"/>
              </w:rPr>
            </w:pPr>
            <w:r w:rsidRPr="00B9205B">
              <w:rPr>
                <w:rFonts w:ascii="Comic Sans MS" w:hAnsi="Comic Sans MS"/>
                <w:color w:val="7030A0"/>
              </w:rPr>
              <w:t>RSHE:</w:t>
            </w:r>
            <w:r w:rsidR="00586D8E">
              <w:rPr>
                <w:rFonts w:ascii="Comic Sans MS" w:hAnsi="Comic Sans MS"/>
                <w:color w:val="7030A0"/>
              </w:rPr>
              <w:t xml:space="preserve"> </w:t>
            </w:r>
            <w:r w:rsidRPr="00B9205B">
              <w:rPr>
                <w:rFonts w:ascii="Comic Sans MS" w:hAnsi="Comic Sans MS"/>
              </w:rPr>
              <w:t>About growth and the other ways bodies can change during adolescence – changes specific to females</w:t>
            </w:r>
          </w:p>
          <w:p w14:paraId="3486DBAF" w14:textId="05DD8945" w:rsidR="00B9205B" w:rsidRPr="00B9205B" w:rsidRDefault="00B9205B" w:rsidP="00586D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omic Sans MS" w:hAnsi="Comic Sans MS"/>
              </w:rPr>
            </w:pPr>
            <w:r w:rsidRPr="00B9205B">
              <w:rPr>
                <w:rFonts w:ascii="Comic Sans MS" w:hAnsi="Comic Sans MS"/>
                <w:color w:val="7030A0"/>
              </w:rPr>
              <w:t>RSHE:</w:t>
            </w:r>
            <w:r w:rsidR="00586D8E">
              <w:rPr>
                <w:rFonts w:ascii="Comic Sans MS" w:hAnsi="Comic Sans MS"/>
                <w:color w:val="7030A0"/>
              </w:rPr>
              <w:t xml:space="preserve"> </w:t>
            </w:r>
            <w:r w:rsidRPr="00B9205B">
              <w:rPr>
                <w:rFonts w:ascii="Comic Sans MS" w:hAnsi="Comic Sans MS"/>
              </w:rPr>
              <w:t>The facts about the menstrual cycle – physical changes</w:t>
            </w:r>
          </w:p>
          <w:p w14:paraId="65EF16E1" w14:textId="1EE7BEE9" w:rsidR="00B9205B" w:rsidRPr="00B9205B" w:rsidRDefault="00B9205B" w:rsidP="00586D8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omic Sans MS" w:hAnsi="Comic Sans MS"/>
              </w:rPr>
            </w:pPr>
            <w:r w:rsidRPr="00B9205B">
              <w:rPr>
                <w:rFonts w:ascii="Comic Sans MS" w:hAnsi="Comic Sans MS"/>
                <w:color w:val="7030A0"/>
              </w:rPr>
              <w:t>RSHE:</w:t>
            </w:r>
            <w:r w:rsidR="00586D8E">
              <w:rPr>
                <w:rFonts w:ascii="Comic Sans MS" w:hAnsi="Comic Sans MS"/>
                <w:color w:val="7030A0"/>
              </w:rPr>
              <w:t xml:space="preserve"> </w:t>
            </w:r>
            <w:r w:rsidRPr="00B9205B">
              <w:rPr>
                <w:rFonts w:ascii="Comic Sans MS" w:hAnsi="Comic Sans MS"/>
              </w:rPr>
              <w:t>The facts about the menstrual cycle – emotional changes</w:t>
            </w:r>
          </w:p>
        </w:tc>
      </w:tr>
      <w:tr w:rsidR="00B9205B" w:rsidRPr="00B9205B" w14:paraId="29F98206" w14:textId="77777777" w:rsidTr="00B9205B">
        <w:tc>
          <w:tcPr>
            <w:tcW w:w="8505" w:type="dxa"/>
          </w:tcPr>
          <w:p w14:paraId="327E85B4" w14:textId="4A40CAFB" w:rsidR="00B9205B" w:rsidRPr="00B9205B" w:rsidRDefault="00B9205B" w:rsidP="00586D8E">
            <w:pPr>
              <w:spacing w:line="360" w:lineRule="auto"/>
              <w:rPr>
                <w:rFonts w:ascii="Comic Sans MS" w:hAnsi="Comic Sans MS"/>
              </w:rPr>
            </w:pPr>
            <w:r w:rsidRPr="00B9205B">
              <w:rPr>
                <w:rFonts w:ascii="Comic Sans MS" w:hAnsi="Comic Sans MS"/>
                <w:color w:val="538135" w:themeColor="accent6" w:themeShade="BF"/>
              </w:rPr>
              <w:t>Sc</w:t>
            </w:r>
            <w:r>
              <w:rPr>
                <w:rFonts w:ascii="Comic Sans MS" w:hAnsi="Comic Sans MS"/>
              </w:rPr>
              <w:t xml:space="preserve">: </w:t>
            </w:r>
            <w:r w:rsidRPr="00B9205B">
              <w:rPr>
                <w:rFonts w:ascii="Comic Sans MS" w:hAnsi="Comic Sans MS"/>
              </w:rPr>
              <w:t>Late Adulthood (Animals and Humans)</w:t>
            </w:r>
          </w:p>
        </w:tc>
      </w:tr>
    </w:tbl>
    <w:p w14:paraId="0F834AFD" w14:textId="77777777" w:rsidR="00702D11" w:rsidRPr="00B9205B" w:rsidRDefault="00702D11">
      <w:pPr>
        <w:rPr>
          <w:rFonts w:ascii="Comic Sans MS" w:hAnsi="Comic Sans MS"/>
        </w:rPr>
      </w:pPr>
    </w:p>
    <w:sectPr w:rsidR="00702D11" w:rsidRPr="00B920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E7707"/>
    <w:multiLevelType w:val="hybridMultilevel"/>
    <w:tmpl w:val="2BA0F82C"/>
    <w:lvl w:ilvl="0" w:tplc="C2E6974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AE5E32"/>
    <w:multiLevelType w:val="hybridMultilevel"/>
    <w:tmpl w:val="3A088DB4"/>
    <w:lvl w:ilvl="0" w:tplc="8D52E8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24358"/>
    <w:multiLevelType w:val="hybridMultilevel"/>
    <w:tmpl w:val="CE9A9B3A"/>
    <w:lvl w:ilvl="0" w:tplc="7068E6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042"/>
    <w:rsid w:val="004C355E"/>
    <w:rsid w:val="00586D8E"/>
    <w:rsid w:val="006C1A90"/>
    <w:rsid w:val="00702D11"/>
    <w:rsid w:val="00777050"/>
    <w:rsid w:val="00803042"/>
    <w:rsid w:val="00B9205B"/>
    <w:rsid w:val="00C97F49"/>
    <w:rsid w:val="00CD0197"/>
    <w:rsid w:val="00F1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51C53"/>
  <w15:chartTrackingRefBased/>
  <w15:docId w15:val="{77539A6F-7A41-4D09-BBEF-0AE5898C2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2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2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PIERCEC</dc:creator>
  <cp:keywords/>
  <dc:description/>
  <cp:lastModifiedBy>Emily Mullin</cp:lastModifiedBy>
  <cp:revision>2</cp:revision>
  <dcterms:created xsi:type="dcterms:W3CDTF">2026-10-05T13:34:00Z</dcterms:created>
  <dcterms:modified xsi:type="dcterms:W3CDTF">2026-10-05T13:34:00Z</dcterms:modified>
</cp:coreProperties>
</file>