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14E0" w:rsidRPr="00536F92" w:rsidRDefault="000514E0" w:rsidP="000514E0">
      <w:pPr>
        <w:spacing w:before="100" w:beforeAutospacing="1" w:after="100" w:afterAutospacing="1" w:line="240" w:lineRule="auto"/>
        <w:jc w:val="center"/>
        <w:rPr>
          <w:rFonts w:ascii="Tahoma" w:eastAsia="Times New Roman" w:hAnsi="Tahoma" w:cs="Tahoma"/>
          <w:sz w:val="24"/>
          <w:szCs w:val="24"/>
          <w:u w:val="single"/>
          <w:lang w:eastAsia="en-GB"/>
        </w:rPr>
      </w:pPr>
      <w:r w:rsidRPr="00536F92">
        <w:rPr>
          <w:rFonts w:ascii="Tahoma" w:eastAsia="Times New Roman" w:hAnsi="Tahoma" w:cs="Tahoma"/>
          <w:noProof/>
          <w:sz w:val="24"/>
          <w:szCs w:val="24"/>
          <w:u w:val="single"/>
          <w:lang w:eastAsia="en-GB"/>
        </w:rPr>
        <w:drawing>
          <wp:anchor distT="0" distB="0" distL="114300" distR="114300" simplePos="0" relativeHeight="251658240" behindDoc="0" locked="0" layoutInCell="0" allowOverlap="1" wp14:anchorId="1FB5A92F" wp14:editId="172824C0">
            <wp:simplePos x="0" y="0"/>
            <wp:positionH relativeFrom="column">
              <wp:posOffset>1769745</wp:posOffset>
            </wp:positionH>
            <wp:positionV relativeFrom="paragraph">
              <wp:posOffset>-191770</wp:posOffset>
            </wp:positionV>
            <wp:extent cx="2429510" cy="1344295"/>
            <wp:effectExtent l="0" t="0" r="8890" b="8255"/>
            <wp:wrapTopAndBottom/>
            <wp:docPr id="1" name="Picture 1" descr="C:\WINDOWS\TEMP\auto0.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WINDOWS\TEMP\auto0.wmf"/>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29510" cy="13442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0514E0" w:rsidRPr="00394E04" w:rsidRDefault="000514E0" w:rsidP="000514E0">
      <w:pPr>
        <w:spacing w:before="100" w:beforeAutospacing="1" w:after="100" w:afterAutospacing="1" w:line="240" w:lineRule="auto"/>
        <w:jc w:val="center"/>
        <w:rPr>
          <w:rFonts w:ascii="Tahoma" w:eastAsia="Times New Roman" w:hAnsi="Tahoma" w:cs="Tahoma"/>
          <w:b/>
          <w:sz w:val="28"/>
          <w:szCs w:val="28"/>
          <w:u w:val="single"/>
          <w:lang w:eastAsia="en-GB"/>
        </w:rPr>
      </w:pPr>
      <w:r w:rsidRPr="00394E04">
        <w:rPr>
          <w:rFonts w:ascii="Tahoma" w:eastAsia="Times New Roman" w:hAnsi="Tahoma" w:cs="Tahoma"/>
          <w:b/>
          <w:sz w:val="28"/>
          <w:szCs w:val="28"/>
          <w:u w:val="single"/>
          <w:lang w:eastAsia="en-GB"/>
        </w:rPr>
        <w:t>A PLEA FROM BIRKDALE PRIMARY REGARDING FREE SCHOOL MEALS</w:t>
      </w:r>
    </w:p>
    <w:p w:rsidR="000514E0" w:rsidRPr="000514E0" w:rsidRDefault="000514E0" w:rsidP="000514E0">
      <w:pPr>
        <w:spacing w:before="100" w:beforeAutospacing="1" w:after="100" w:afterAutospacing="1" w:line="240" w:lineRule="auto"/>
        <w:jc w:val="both"/>
        <w:rPr>
          <w:rFonts w:ascii="Tahoma" w:eastAsia="Times New Roman" w:hAnsi="Tahoma" w:cs="Tahoma"/>
          <w:sz w:val="24"/>
          <w:szCs w:val="24"/>
          <w:lang w:eastAsia="en-GB"/>
        </w:rPr>
      </w:pPr>
      <w:r w:rsidRPr="000514E0">
        <w:rPr>
          <w:rFonts w:ascii="Tahoma" w:eastAsia="Times New Roman" w:hAnsi="Tahoma" w:cs="Tahoma"/>
          <w:sz w:val="24"/>
          <w:szCs w:val="24"/>
          <w:lang w:eastAsia="en-GB"/>
        </w:rPr>
        <w:t>There are two types of Free School Meals – Universal Infant Free School Meals and Income Related Free School Meals:</w:t>
      </w:r>
    </w:p>
    <w:p w:rsidR="000514E0" w:rsidRPr="000514E0" w:rsidRDefault="000514E0" w:rsidP="000514E0">
      <w:pPr>
        <w:spacing w:before="100" w:beforeAutospacing="1" w:after="100" w:afterAutospacing="1" w:line="240" w:lineRule="auto"/>
        <w:jc w:val="both"/>
        <w:rPr>
          <w:rFonts w:ascii="Tahoma" w:eastAsia="Times New Roman" w:hAnsi="Tahoma" w:cs="Tahoma"/>
          <w:sz w:val="24"/>
          <w:szCs w:val="24"/>
          <w:u w:val="single"/>
          <w:lang w:eastAsia="en-GB"/>
        </w:rPr>
      </w:pPr>
      <w:r w:rsidRPr="000514E0">
        <w:rPr>
          <w:rFonts w:ascii="Tahoma" w:eastAsia="Times New Roman" w:hAnsi="Tahoma" w:cs="Tahoma"/>
          <w:sz w:val="24"/>
          <w:szCs w:val="24"/>
          <w:u w:val="single"/>
          <w:lang w:eastAsia="en-GB"/>
        </w:rPr>
        <w:t>Universal Free School Meals</w:t>
      </w:r>
    </w:p>
    <w:p w:rsidR="000514E0" w:rsidRPr="000514E0" w:rsidRDefault="000514E0" w:rsidP="000514E0">
      <w:pPr>
        <w:spacing w:before="100" w:beforeAutospacing="1" w:after="100" w:afterAutospacing="1" w:line="240" w:lineRule="auto"/>
        <w:jc w:val="both"/>
        <w:rPr>
          <w:rFonts w:ascii="Tahoma" w:eastAsia="Times New Roman" w:hAnsi="Tahoma" w:cs="Tahoma"/>
          <w:sz w:val="24"/>
          <w:szCs w:val="24"/>
          <w:lang w:eastAsia="en-GB"/>
        </w:rPr>
      </w:pPr>
      <w:r w:rsidRPr="000514E0">
        <w:rPr>
          <w:rFonts w:ascii="Tahoma" w:eastAsia="Times New Roman" w:hAnsi="Tahoma" w:cs="Tahoma"/>
          <w:sz w:val="24"/>
          <w:szCs w:val="24"/>
          <w:lang w:eastAsia="en-GB"/>
        </w:rPr>
        <w:t xml:space="preserve">For pupils who attend reception, year 1 or year 2 they are eligible to receive Free School Meals regardless of their parent’s income.  You do not need to apply for these Free School Meals, however, if you are on a qualifying benefit we urge you to make a formal application for Free School </w:t>
      </w:r>
      <w:r w:rsidR="00536F92">
        <w:rPr>
          <w:rFonts w:ascii="Tahoma" w:eastAsia="Times New Roman" w:hAnsi="Tahoma" w:cs="Tahoma"/>
          <w:sz w:val="24"/>
          <w:szCs w:val="24"/>
          <w:lang w:eastAsia="en-GB"/>
        </w:rPr>
        <w:t>Meals</w:t>
      </w:r>
      <w:r w:rsidR="005105E1">
        <w:rPr>
          <w:rFonts w:ascii="Tahoma" w:eastAsia="Times New Roman" w:hAnsi="Tahoma" w:cs="Tahoma"/>
          <w:sz w:val="24"/>
          <w:szCs w:val="24"/>
          <w:lang w:eastAsia="en-GB"/>
        </w:rPr>
        <w:t>,</w:t>
      </w:r>
      <w:r w:rsidR="00536F92">
        <w:rPr>
          <w:rFonts w:ascii="Tahoma" w:eastAsia="Times New Roman" w:hAnsi="Tahoma" w:cs="Tahoma"/>
          <w:sz w:val="24"/>
          <w:szCs w:val="24"/>
          <w:lang w:eastAsia="en-GB"/>
        </w:rPr>
        <w:t xml:space="preserve"> this can benefit </w:t>
      </w:r>
      <w:r w:rsidRPr="000514E0">
        <w:rPr>
          <w:rFonts w:ascii="Tahoma" w:eastAsia="Times New Roman" w:hAnsi="Tahoma" w:cs="Tahoma"/>
          <w:sz w:val="24"/>
          <w:szCs w:val="24"/>
          <w:lang w:eastAsia="en-GB"/>
        </w:rPr>
        <w:t xml:space="preserve">school </w:t>
      </w:r>
      <w:r w:rsidR="00536F92">
        <w:rPr>
          <w:rFonts w:ascii="Tahoma" w:eastAsia="Times New Roman" w:hAnsi="Tahoma" w:cs="Tahoma"/>
          <w:sz w:val="24"/>
          <w:szCs w:val="24"/>
          <w:lang w:eastAsia="en-GB"/>
        </w:rPr>
        <w:t xml:space="preserve">as we </w:t>
      </w:r>
      <w:r w:rsidRPr="000514E0">
        <w:rPr>
          <w:rFonts w:ascii="Tahoma" w:eastAsia="Times New Roman" w:hAnsi="Tahoma" w:cs="Tahoma"/>
          <w:sz w:val="24"/>
          <w:szCs w:val="24"/>
          <w:lang w:eastAsia="en-GB"/>
        </w:rPr>
        <w:t xml:space="preserve"> can claim </w:t>
      </w:r>
      <w:r w:rsidR="00536F92" w:rsidRPr="00536F92">
        <w:rPr>
          <w:rFonts w:ascii="Tahoma" w:eastAsia="Times New Roman" w:hAnsi="Tahoma" w:cs="Tahoma"/>
          <w:b/>
          <w:sz w:val="24"/>
          <w:szCs w:val="24"/>
          <w:u w:val="single"/>
          <w:lang w:eastAsia="en-GB"/>
        </w:rPr>
        <w:t>invaluable</w:t>
      </w:r>
      <w:r w:rsidR="00536F92">
        <w:rPr>
          <w:rFonts w:ascii="Tahoma" w:eastAsia="Times New Roman" w:hAnsi="Tahoma" w:cs="Tahoma"/>
          <w:sz w:val="24"/>
          <w:szCs w:val="24"/>
          <w:lang w:eastAsia="en-GB"/>
        </w:rPr>
        <w:t xml:space="preserve"> </w:t>
      </w:r>
      <w:r w:rsidRPr="000514E0">
        <w:rPr>
          <w:rFonts w:ascii="Tahoma" w:eastAsia="Times New Roman" w:hAnsi="Tahoma" w:cs="Tahoma"/>
          <w:sz w:val="24"/>
          <w:szCs w:val="24"/>
          <w:lang w:eastAsia="en-GB"/>
        </w:rPr>
        <w:t>additional funding (Pupil Premium</w:t>
      </w:r>
      <w:r w:rsidR="005105E1">
        <w:rPr>
          <w:rFonts w:ascii="Tahoma" w:eastAsia="Times New Roman" w:hAnsi="Tahoma" w:cs="Tahoma"/>
          <w:sz w:val="24"/>
          <w:szCs w:val="24"/>
          <w:lang w:eastAsia="en-GB"/>
        </w:rPr>
        <w:t xml:space="preserve"> of £1320 per eligible child</w:t>
      </w:r>
      <w:r w:rsidRPr="000514E0">
        <w:rPr>
          <w:rFonts w:ascii="Tahoma" w:eastAsia="Times New Roman" w:hAnsi="Tahoma" w:cs="Tahoma"/>
          <w:sz w:val="24"/>
          <w:szCs w:val="24"/>
          <w:lang w:eastAsia="en-GB"/>
        </w:rPr>
        <w:t>). </w:t>
      </w:r>
    </w:p>
    <w:p w:rsidR="000514E0" w:rsidRPr="000514E0" w:rsidRDefault="000514E0" w:rsidP="000514E0">
      <w:pPr>
        <w:spacing w:before="100" w:beforeAutospacing="1" w:after="100" w:afterAutospacing="1" w:line="240" w:lineRule="auto"/>
        <w:jc w:val="both"/>
        <w:rPr>
          <w:rFonts w:ascii="Tahoma" w:eastAsia="Times New Roman" w:hAnsi="Tahoma" w:cs="Tahoma"/>
          <w:sz w:val="24"/>
          <w:szCs w:val="24"/>
          <w:u w:val="single"/>
          <w:lang w:eastAsia="en-GB"/>
        </w:rPr>
      </w:pPr>
      <w:r w:rsidRPr="000514E0">
        <w:rPr>
          <w:rFonts w:ascii="Tahoma" w:eastAsia="Times New Roman" w:hAnsi="Tahoma" w:cs="Tahoma"/>
          <w:sz w:val="24"/>
          <w:szCs w:val="24"/>
          <w:u w:val="single"/>
          <w:lang w:eastAsia="en-GB"/>
        </w:rPr>
        <w:t>Income Related Free School Meals</w:t>
      </w:r>
    </w:p>
    <w:p w:rsidR="00536F92" w:rsidRDefault="00536F92" w:rsidP="000514E0">
      <w:pPr>
        <w:spacing w:before="100" w:beforeAutospacing="1" w:after="100" w:afterAutospacing="1" w:line="240" w:lineRule="auto"/>
        <w:jc w:val="both"/>
        <w:rPr>
          <w:rFonts w:ascii="Tahoma" w:eastAsia="Times New Roman" w:hAnsi="Tahoma" w:cs="Tahoma"/>
          <w:sz w:val="24"/>
          <w:szCs w:val="24"/>
          <w:lang w:eastAsia="en-GB"/>
        </w:rPr>
      </w:pPr>
      <w:r>
        <w:rPr>
          <w:rFonts w:ascii="Tahoma" w:eastAsia="Times New Roman" w:hAnsi="Tahoma" w:cs="Tahoma"/>
          <w:sz w:val="24"/>
          <w:szCs w:val="24"/>
          <w:lang w:eastAsia="en-GB"/>
        </w:rPr>
        <w:t>So,</w:t>
      </w:r>
      <w:r w:rsidR="005105E1">
        <w:rPr>
          <w:rFonts w:ascii="Tahoma" w:eastAsia="Times New Roman" w:hAnsi="Tahoma" w:cs="Tahoma"/>
          <w:sz w:val="24"/>
          <w:szCs w:val="24"/>
          <w:lang w:eastAsia="en-GB"/>
        </w:rPr>
        <w:t xml:space="preserve"> even though your child in reception, year 1 and y</w:t>
      </w:r>
      <w:r>
        <w:rPr>
          <w:rFonts w:ascii="Tahoma" w:eastAsia="Times New Roman" w:hAnsi="Tahoma" w:cs="Tahoma"/>
          <w:sz w:val="24"/>
          <w:szCs w:val="24"/>
          <w:lang w:eastAsia="en-GB"/>
        </w:rPr>
        <w:t>ear 2 automatically receives a free meal please read this information below and help us to obtain as much funding as we can.</w:t>
      </w:r>
    </w:p>
    <w:p w:rsidR="000514E0" w:rsidRPr="000514E0" w:rsidRDefault="000514E0" w:rsidP="000514E0">
      <w:pPr>
        <w:spacing w:before="100" w:beforeAutospacing="1" w:after="100" w:afterAutospacing="1" w:line="240" w:lineRule="auto"/>
        <w:jc w:val="both"/>
        <w:rPr>
          <w:rFonts w:ascii="Tahoma" w:eastAsia="Times New Roman" w:hAnsi="Tahoma" w:cs="Tahoma"/>
          <w:sz w:val="24"/>
          <w:szCs w:val="24"/>
          <w:lang w:eastAsia="en-GB"/>
        </w:rPr>
      </w:pPr>
      <w:r w:rsidRPr="000514E0">
        <w:rPr>
          <w:rFonts w:ascii="Tahoma" w:eastAsia="Times New Roman" w:hAnsi="Tahoma" w:cs="Tahoma"/>
          <w:sz w:val="24"/>
          <w:szCs w:val="24"/>
          <w:lang w:eastAsia="en-GB"/>
        </w:rPr>
        <w:t>As a Sefton resident, you are eligible for free school meals if you receive any of the following benefits:</w:t>
      </w:r>
    </w:p>
    <w:p w:rsidR="000514E0" w:rsidRPr="000514E0" w:rsidRDefault="000514E0" w:rsidP="000514E0">
      <w:pPr>
        <w:numPr>
          <w:ilvl w:val="0"/>
          <w:numId w:val="4"/>
        </w:numPr>
        <w:spacing w:before="100" w:beforeAutospacing="1" w:after="100" w:afterAutospacing="1" w:line="240" w:lineRule="auto"/>
        <w:jc w:val="both"/>
        <w:rPr>
          <w:rFonts w:ascii="Tahoma" w:eastAsia="Times New Roman" w:hAnsi="Tahoma" w:cs="Tahoma"/>
          <w:sz w:val="24"/>
          <w:szCs w:val="24"/>
          <w:lang w:eastAsia="en-GB"/>
        </w:rPr>
      </w:pPr>
      <w:r w:rsidRPr="000514E0">
        <w:rPr>
          <w:rFonts w:ascii="Tahoma" w:eastAsia="Times New Roman" w:hAnsi="Tahoma" w:cs="Tahoma"/>
          <w:sz w:val="24"/>
          <w:szCs w:val="24"/>
          <w:lang w:eastAsia="en-GB"/>
        </w:rPr>
        <w:t>Income Support</w:t>
      </w:r>
    </w:p>
    <w:p w:rsidR="000514E0" w:rsidRPr="000514E0" w:rsidRDefault="000514E0" w:rsidP="000514E0">
      <w:pPr>
        <w:numPr>
          <w:ilvl w:val="0"/>
          <w:numId w:val="4"/>
        </w:numPr>
        <w:spacing w:before="100" w:beforeAutospacing="1" w:after="100" w:afterAutospacing="1" w:line="240" w:lineRule="auto"/>
        <w:jc w:val="both"/>
        <w:rPr>
          <w:rFonts w:ascii="Tahoma" w:eastAsia="Times New Roman" w:hAnsi="Tahoma" w:cs="Tahoma"/>
          <w:sz w:val="24"/>
          <w:szCs w:val="24"/>
          <w:lang w:eastAsia="en-GB"/>
        </w:rPr>
      </w:pPr>
      <w:r w:rsidRPr="000514E0">
        <w:rPr>
          <w:rFonts w:ascii="Tahoma" w:eastAsia="Times New Roman" w:hAnsi="Tahoma" w:cs="Tahoma"/>
          <w:sz w:val="24"/>
          <w:szCs w:val="24"/>
          <w:lang w:eastAsia="en-GB"/>
        </w:rPr>
        <w:t>Income based Jobseekers Allowance</w:t>
      </w:r>
    </w:p>
    <w:p w:rsidR="000514E0" w:rsidRPr="000514E0" w:rsidRDefault="000514E0" w:rsidP="000514E0">
      <w:pPr>
        <w:numPr>
          <w:ilvl w:val="0"/>
          <w:numId w:val="4"/>
        </w:numPr>
        <w:spacing w:before="100" w:beforeAutospacing="1" w:after="100" w:afterAutospacing="1" w:line="240" w:lineRule="auto"/>
        <w:jc w:val="both"/>
        <w:rPr>
          <w:rFonts w:ascii="Tahoma" w:eastAsia="Times New Roman" w:hAnsi="Tahoma" w:cs="Tahoma"/>
          <w:sz w:val="24"/>
          <w:szCs w:val="24"/>
          <w:lang w:eastAsia="en-GB"/>
        </w:rPr>
      </w:pPr>
      <w:r w:rsidRPr="000514E0">
        <w:rPr>
          <w:rFonts w:ascii="Tahoma" w:eastAsia="Times New Roman" w:hAnsi="Tahoma" w:cs="Tahoma"/>
          <w:sz w:val="24"/>
          <w:szCs w:val="24"/>
          <w:lang w:eastAsia="en-GB"/>
        </w:rPr>
        <w:t>Income related Employment and Support Allowance</w:t>
      </w:r>
    </w:p>
    <w:p w:rsidR="000514E0" w:rsidRPr="000514E0" w:rsidRDefault="000514E0" w:rsidP="000514E0">
      <w:pPr>
        <w:numPr>
          <w:ilvl w:val="0"/>
          <w:numId w:val="4"/>
        </w:numPr>
        <w:spacing w:before="100" w:beforeAutospacing="1" w:after="100" w:afterAutospacing="1" w:line="240" w:lineRule="auto"/>
        <w:jc w:val="both"/>
        <w:rPr>
          <w:rFonts w:ascii="Tahoma" w:eastAsia="Times New Roman" w:hAnsi="Tahoma" w:cs="Tahoma"/>
          <w:sz w:val="24"/>
          <w:szCs w:val="24"/>
          <w:lang w:eastAsia="en-GB"/>
        </w:rPr>
      </w:pPr>
      <w:r w:rsidRPr="000514E0">
        <w:rPr>
          <w:rFonts w:ascii="Tahoma" w:eastAsia="Times New Roman" w:hAnsi="Tahoma" w:cs="Tahoma"/>
          <w:sz w:val="24"/>
          <w:szCs w:val="24"/>
          <w:lang w:eastAsia="en-GB"/>
        </w:rPr>
        <w:t xml:space="preserve">Child Tax  Credit ONLY (not entitled/receiving Working Tax Credit) </w:t>
      </w:r>
      <w:r w:rsidRPr="000514E0">
        <w:rPr>
          <w:rFonts w:ascii="Tahoma" w:eastAsia="Times New Roman" w:hAnsi="Tahoma" w:cs="Tahoma"/>
          <w:sz w:val="24"/>
          <w:szCs w:val="24"/>
          <w:u w:val="single"/>
          <w:lang w:eastAsia="en-GB"/>
        </w:rPr>
        <w:t>and</w:t>
      </w:r>
      <w:r w:rsidRPr="000514E0">
        <w:rPr>
          <w:rFonts w:ascii="Tahoma" w:eastAsia="Times New Roman" w:hAnsi="Tahoma" w:cs="Tahoma"/>
          <w:sz w:val="24"/>
          <w:szCs w:val="24"/>
          <w:lang w:eastAsia="en-GB"/>
        </w:rPr>
        <w:t xml:space="preserve"> have an income of less that £16190.00</w:t>
      </w:r>
    </w:p>
    <w:p w:rsidR="000514E0" w:rsidRPr="000514E0" w:rsidRDefault="000514E0" w:rsidP="000514E0">
      <w:pPr>
        <w:numPr>
          <w:ilvl w:val="0"/>
          <w:numId w:val="4"/>
        </w:numPr>
        <w:spacing w:before="100" w:beforeAutospacing="1" w:after="100" w:afterAutospacing="1" w:line="240" w:lineRule="auto"/>
        <w:jc w:val="both"/>
        <w:rPr>
          <w:rFonts w:ascii="Tahoma" w:eastAsia="Times New Roman" w:hAnsi="Tahoma" w:cs="Tahoma"/>
          <w:sz w:val="24"/>
          <w:szCs w:val="24"/>
          <w:lang w:eastAsia="en-GB"/>
        </w:rPr>
      </w:pPr>
      <w:r w:rsidRPr="000514E0">
        <w:rPr>
          <w:rFonts w:ascii="Tahoma" w:eastAsia="Times New Roman" w:hAnsi="Tahoma" w:cs="Tahoma"/>
          <w:sz w:val="24"/>
          <w:szCs w:val="24"/>
          <w:lang w:eastAsia="en-GB"/>
        </w:rPr>
        <w:t>Guaranteed element of State Pension Credit</w:t>
      </w:r>
    </w:p>
    <w:p w:rsidR="000514E0" w:rsidRPr="000514E0" w:rsidRDefault="000514E0" w:rsidP="000514E0">
      <w:pPr>
        <w:numPr>
          <w:ilvl w:val="0"/>
          <w:numId w:val="4"/>
        </w:numPr>
        <w:spacing w:before="100" w:beforeAutospacing="1" w:after="100" w:afterAutospacing="1" w:line="240" w:lineRule="auto"/>
        <w:jc w:val="both"/>
        <w:rPr>
          <w:rFonts w:ascii="Tahoma" w:eastAsia="Times New Roman" w:hAnsi="Tahoma" w:cs="Tahoma"/>
          <w:sz w:val="24"/>
          <w:szCs w:val="24"/>
          <w:lang w:eastAsia="en-GB"/>
        </w:rPr>
      </w:pPr>
      <w:r w:rsidRPr="000514E0">
        <w:rPr>
          <w:rFonts w:ascii="Tahoma" w:eastAsia="Times New Roman" w:hAnsi="Tahoma" w:cs="Tahoma"/>
          <w:sz w:val="24"/>
          <w:szCs w:val="24"/>
          <w:lang w:eastAsia="en-GB"/>
        </w:rPr>
        <w:t>Working Tax Credit run-on (paid for the four weeks after you stop qualifying for Working Tax Credit)</w:t>
      </w:r>
    </w:p>
    <w:p w:rsidR="000514E0" w:rsidRPr="000514E0" w:rsidRDefault="000514E0" w:rsidP="000514E0">
      <w:pPr>
        <w:numPr>
          <w:ilvl w:val="0"/>
          <w:numId w:val="4"/>
        </w:numPr>
        <w:spacing w:before="100" w:beforeAutospacing="1" w:after="100" w:afterAutospacing="1" w:line="240" w:lineRule="auto"/>
        <w:jc w:val="both"/>
        <w:rPr>
          <w:rFonts w:ascii="Tahoma" w:eastAsia="Times New Roman" w:hAnsi="Tahoma" w:cs="Tahoma"/>
          <w:sz w:val="24"/>
          <w:szCs w:val="24"/>
          <w:lang w:eastAsia="en-GB"/>
        </w:rPr>
      </w:pPr>
      <w:r w:rsidRPr="000514E0">
        <w:rPr>
          <w:rFonts w:ascii="Tahoma" w:eastAsia="Times New Roman" w:hAnsi="Tahoma" w:cs="Tahoma"/>
          <w:sz w:val="24"/>
          <w:szCs w:val="24"/>
          <w:lang w:eastAsia="en-GB"/>
        </w:rPr>
        <w:t>Universal Credit and have a net household income of less than £7400 per annum</w:t>
      </w:r>
    </w:p>
    <w:p w:rsidR="000514E0" w:rsidRDefault="000514E0" w:rsidP="000514E0">
      <w:pPr>
        <w:numPr>
          <w:ilvl w:val="0"/>
          <w:numId w:val="4"/>
        </w:numPr>
        <w:spacing w:before="100" w:beforeAutospacing="1" w:after="100" w:afterAutospacing="1" w:line="240" w:lineRule="auto"/>
        <w:jc w:val="both"/>
        <w:rPr>
          <w:rFonts w:ascii="Tahoma" w:eastAsia="Times New Roman" w:hAnsi="Tahoma" w:cs="Tahoma"/>
          <w:sz w:val="24"/>
          <w:szCs w:val="24"/>
          <w:lang w:eastAsia="en-GB"/>
        </w:rPr>
      </w:pPr>
      <w:r w:rsidRPr="000514E0">
        <w:rPr>
          <w:rFonts w:ascii="Tahoma" w:eastAsia="Times New Roman" w:hAnsi="Tahoma" w:cs="Tahoma"/>
          <w:sz w:val="24"/>
          <w:szCs w:val="24"/>
          <w:lang w:eastAsia="en-GB"/>
        </w:rPr>
        <w:t>Support under VI of the Immigration &amp; Asylum Act</w:t>
      </w:r>
    </w:p>
    <w:p w:rsidR="00536F92" w:rsidRDefault="005105E1" w:rsidP="00536F92">
      <w:pPr>
        <w:spacing w:before="100" w:beforeAutospacing="1" w:after="100" w:afterAutospacing="1" w:line="240" w:lineRule="auto"/>
        <w:jc w:val="both"/>
        <w:rPr>
          <w:rFonts w:ascii="Tahoma" w:eastAsia="Times New Roman" w:hAnsi="Tahoma" w:cs="Tahoma"/>
          <w:sz w:val="24"/>
          <w:szCs w:val="24"/>
          <w:lang w:eastAsia="en-GB"/>
        </w:rPr>
      </w:pPr>
      <w:r>
        <w:rPr>
          <w:rFonts w:ascii="Tahoma" w:eastAsia="Times New Roman" w:hAnsi="Tahoma" w:cs="Tahoma"/>
          <w:sz w:val="24"/>
          <w:szCs w:val="24"/>
          <w:lang w:eastAsia="en-GB"/>
        </w:rPr>
        <w:t>We would be really grateful to all parents who feel they fall under any of these categories to call</w:t>
      </w:r>
      <w:r w:rsidR="00536F92">
        <w:rPr>
          <w:rFonts w:ascii="Tahoma" w:eastAsia="Times New Roman" w:hAnsi="Tahoma" w:cs="Tahoma"/>
          <w:sz w:val="24"/>
          <w:szCs w:val="24"/>
          <w:lang w:eastAsia="en-GB"/>
        </w:rPr>
        <w:t xml:space="preserve"> the Schools Admissions and Pupil Support Team on 0151 934 3263 to check if school is entitled to receive pupil premium for your child. </w:t>
      </w:r>
      <w:r>
        <w:rPr>
          <w:rFonts w:ascii="Tahoma" w:eastAsia="Times New Roman" w:hAnsi="Tahoma" w:cs="Tahoma"/>
          <w:sz w:val="24"/>
          <w:szCs w:val="24"/>
          <w:lang w:eastAsia="en-GB"/>
        </w:rPr>
        <w:t xml:space="preserve">It only takes a few minutes for the Team to check for you. </w:t>
      </w:r>
      <w:r w:rsidR="00536F92">
        <w:rPr>
          <w:rFonts w:ascii="Tahoma" w:eastAsia="Times New Roman" w:hAnsi="Tahoma" w:cs="Tahoma"/>
          <w:sz w:val="24"/>
          <w:szCs w:val="24"/>
          <w:lang w:eastAsia="en-GB"/>
        </w:rPr>
        <w:t xml:space="preserve">Alternatively, you can complete the </w:t>
      </w:r>
      <w:r w:rsidR="00536F92">
        <w:rPr>
          <w:rFonts w:ascii="Tahoma" w:eastAsia="Times New Roman" w:hAnsi="Tahoma" w:cs="Tahoma"/>
          <w:sz w:val="24"/>
          <w:szCs w:val="24"/>
          <w:lang w:eastAsia="en-GB"/>
        </w:rPr>
        <w:lastRenderedPageBreak/>
        <w:t>application form in the link attached to the free school meal page on our school website.</w:t>
      </w:r>
    </w:p>
    <w:p w:rsidR="00D942FE" w:rsidRDefault="00536F92" w:rsidP="00536F92">
      <w:pPr>
        <w:spacing w:before="100" w:beforeAutospacing="1" w:after="100" w:afterAutospacing="1" w:line="240" w:lineRule="auto"/>
        <w:jc w:val="both"/>
        <w:rPr>
          <w:rFonts w:ascii="Tahoma" w:hAnsi="Tahoma" w:cs="Tahoma"/>
          <w:sz w:val="24"/>
          <w:szCs w:val="24"/>
        </w:rPr>
      </w:pPr>
      <w:r>
        <w:rPr>
          <w:rFonts w:ascii="Tahoma" w:eastAsia="Times New Roman" w:hAnsi="Tahoma" w:cs="Tahoma"/>
          <w:sz w:val="24"/>
          <w:szCs w:val="24"/>
          <w:lang w:eastAsia="en-GB"/>
        </w:rPr>
        <w:t xml:space="preserve">The Pupil Premium grant is provided by the government for each eligible child and this money is used to fund valuable support in the school. You can see how the school uses the Pupil Premium funds by visiting the Pupil Premium section of the website. </w:t>
      </w:r>
      <w:hyperlink r:id="rId7" w:history="1">
        <w:r w:rsidR="00987928" w:rsidRPr="00987928">
          <w:rPr>
            <w:rFonts w:ascii="Tahoma" w:eastAsia="Times New Roman" w:hAnsi="Tahoma" w:cs="Tahoma"/>
            <w:color w:val="333333"/>
            <w:sz w:val="24"/>
            <w:szCs w:val="24"/>
            <w:lang w:eastAsia="en-GB"/>
          </w:rPr>
          <w:t xml:space="preserve"> </w:t>
        </w:r>
      </w:hyperlink>
      <w:r w:rsidR="000514E0" w:rsidRPr="00536F92">
        <w:rPr>
          <w:rFonts w:ascii="Tahoma" w:hAnsi="Tahoma" w:cs="Tahoma"/>
          <w:sz w:val="24"/>
          <w:szCs w:val="24"/>
        </w:rPr>
        <w:t xml:space="preserve"> </w:t>
      </w:r>
    </w:p>
    <w:p w:rsidR="005105E1" w:rsidRPr="00987928" w:rsidRDefault="005105E1" w:rsidP="00536F92">
      <w:pPr>
        <w:spacing w:before="100" w:beforeAutospacing="1" w:after="100" w:afterAutospacing="1" w:line="240" w:lineRule="auto"/>
        <w:jc w:val="both"/>
        <w:rPr>
          <w:rFonts w:ascii="Tahoma" w:eastAsia="Times New Roman" w:hAnsi="Tahoma" w:cs="Tahoma"/>
          <w:color w:val="747474"/>
          <w:sz w:val="24"/>
          <w:szCs w:val="24"/>
          <w:lang w:eastAsia="en-GB"/>
        </w:rPr>
      </w:pPr>
      <w:bookmarkStart w:id="0" w:name="_GoBack"/>
      <w:bookmarkEnd w:id="0"/>
      <w:r>
        <w:rPr>
          <w:rFonts w:ascii="Tahoma" w:hAnsi="Tahoma" w:cs="Tahoma"/>
          <w:sz w:val="24"/>
          <w:szCs w:val="24"/>
        </w:rPr>
        <w:t xml:space="preserve">Even if you don’t want your child to receive a free school meal we would still ask you to complete the application form so that the school receives as much funding as possible. </w:t>
      </w:r>
    </w:p>
    <w:p w:rsidR="00BA4C67" w:rsidRPr="00536F92" w:rsidRDefault="00BA4C67">
      <w:pPr>
        <w:rPr>
          <w:rFonts w:ascii="Tahoma" w:hAnsi="Tahoma" w:cs="Tahoma"/>
          <w:sz w:val="24"/>
          <w:szCs w:val="24"/>
        </w:rPr>
      </w:pPr>
    </w:p>
    <w:sectPr w:rsidR="00BA4C67" w:rsidRPr="00536F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71E47"/>
    <w:multiLevelType w:val="multilevel"/>
    <w:tmpl w:val="68CCB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93C4B7E"/>
    <w:multiLevelType w:val="multilevel"/>
    <w:tmpl w:val="AC56F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FFB0F1D"/>
    <w:multiLevelType w:val="multilevel"/>
    <w:tmpl w:val="E3E68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6DF6A8E"/>
    <w:multiLevelType w:val="multilevel"/>
    <w:tmpl w:val="2368B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7928"/>
    <w:rsid w:val="000514E0"/>
    <w:rsid w:val="00171C10"/>
    <w:rsid w:val="002C52EA"/>
    <w:rsid w:val="00394E04"/>
    <w:rsid w:val="005105E1"/>
    <w:rsid w:val="00536F92"/>
    <w:rsid w:val="00987928"/>
    <w:rsid w:val="00BA4C67"/>
    <w:rsid w:val="00D82335"/>
    <w:rsid w:val="00D942FE"/>
    <w:rsid w:val="00F52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14E0"/>
    <w:rPr>
      <w:color w:val="0000FF" w:themeColor="hyperlink"/>
      <w:u w:val="single"/>
    </w:rPr>
  </w:style>
  <w:style w:type="character" w:styleId="FollowedHyperlink">
    <w:name w:val="FollowedHyperlink"/>
    <w:basedOn w:val="DefaultParagraphFont"/>
    <w:uiPriority w:val="99"/>
    <w:semiHidden/>
    <w:unhideWhenUsed/>
    <w:rsid w:val="00D942F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14E0"/>
    <w:rPr>
      <w:color w:val="0000FF" w:themeColor="hyperlink"/>
      <w:u w:val="single"/>
    </w:rPr>
  </w:style>
  <w:style w:type="character" w:styleId="FollowedHyperlink">
    <w:name w:val="FollowedHyperlink"/>
    <w:basedOn w:val="DefaultParagraphFont"/>
    <w:uiPriority w:val="99"/>
    <w:semiHidden/>
    <w:unhideWhenUsed/>
    <w:rsid w:val="00D942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584901">
      <w:bodyDiv w:val="1"/>
      <w:marLeft w:val="0"/>
      <w:marRight w:val="0"/>
      <w:marTop w:val="0"/>
      <w:marBottom w:val="0"/>
      <w:divBdr>
        <w:top w:val="none" w:sz="0" w:space="0" w:color="auto"/>
        <w:left w:val="none" w:sz="0" w:space="0" w:color="auto"/>
        <w:bottom w:val="none" w:sz="0" w:space="0" w:color="auto"/>
        <w:right w:val="none" w:sz="0" w:space="0" w:color="auto"/>
      </w:divBdr>
      <w:divsChild>
        <w:div w:id="1786462212">
          <w:marLeft w:val="0"/>
          <w:marRight w:val="0"/>
          <w:marTop w:val="0"/>
          <w:marBottom w:val="0"/>
          <w:divBdr>
            <w:top w:val="none" w:sz="0" w:space="0" w:color="auto"/>
            <w:left w:val="none" w:sz="0" w:space="0" w:color="auto"/>
            <w:bottom w:val="none" w:sz="0" w:space="0" w:color="auto"/>
            <w:right w:val="none" w:sz="0" w:space="0" w:color="auto"/>
          </w:divBdr>
          <w:divsChild>
            <w:div w:id="857159042">
              <w:marLeft w:val="0"/>
              <w:marRight w:val="0"/>
              <w:marTop w:val="0"/>
              <w:marBottom w:val="0"/>
              <w:divBdr>
                <w:top w:val="none" w:sz="0" w:space="0" w:color="auto"/>
                <w:left w:val="none" w:sz="0" w:space="0" w:color="auto"/>
                <w:bottom w:val="none" w:sz="0" w:space="0" w:color="auto"/>
                <w:right w:val="none" w:sz="0" w:space="0" w:color="auto"/>
              </w:divBdr>
              <w:divsChild>
                <w:div w:id="54591699">
                  <w:marLeft w:val="0"/>
                  <w:marRight w:val="0"/>
                  <w:marTop w:val="0"/>
                  <w:marBottom w:val="0"/>
                  <w:divBdr>
                    <w:top w:val="none" w:sz="0" w:space="0" w:color="auto"/>
                    <w:left w:val="none" w:sz="0" w:space="0" w:color="auto"/>
                    <w:bottom w:val="none" w:sz="0" w:space="0" w:color="auto"/>
                    <w:right w:val="none" w:sz="0" w:space="0" w:color="auto"/>
                  </w:divBdr>
                  <w:divsChild>
                    <w:div w:id="1348487885">
                      <w:marLeft w:val="0"/>
                      <w:marRight w:val="0"/>
                      <w:marTop w:val="0"/>
                      <w:marBottom w:val="0"/>
                      <w:divBdr>
                        <w:top w:val="none" w:sz="0" w:space="0" w:color="auto"/>
                        <w:left w:val="none" w:sz="0" w:space="0" w:color="auto"/>
                        <w:bottom w:val="none" w:sz="0" w:space="0" w:color="auto"/>
                        <w:right w:val="none" w:sz="0" w:space="0" w:color="auto"/>
                      </w:divBdr>
                      <w:divsChild>
                        <w:div w:id="1881092298">
                          <w:marLeft w:val="0"/>
                          <w:marRight w:val="0"/>
                          <w:marTop w:val="0"/>
                          <w:marBottom w:val="0"/>
                          <w:divBdr>
                            <w:top w:val="none" w:sz="0" w:space="0" w:color="auto"/>
                            <w:left w:val="none" w:sz="0" w:space="0" w:color="auto"/>
                            <w:bottom w:val="none" w:sz="0" w:space="0" w:color="auto"/>
                            <w:right w:val="none" w:sz="0" w:space="0" w:color="auto"/>
                          </w:divBdr>
                          <w:divsChild>
                            <w:div w:id="1745450746">
                              <w:marLeft w:val="0"/>
                              <w:marRight w:val="0"/>
                              <w:marTop w:val="0"/>
                              <w:marBottom w:val="0"/>
                              <w:divBdr>
                                <w:top w:val="none" w:sz="0" w:space="0" w:color="auto"/>
                                <w:left w:val="none" w:sz="0" w:space="0" w:color="auto"/>
                                <w:bottom w:val="none" w:sz="0" w:space="0" w:color="auto"/>
                                <w:right w:val="none" w:sz="0" w:space="0" w:color="auto"/>
                              </w:divBdr>
                              <w:divsChild>
                                <w:div w:id="425883742">
                                  <w:marLeft w:val="0"/>
                                  <w:marRight w:val="0"/>
                                  <w:marTop w:val="0"/>
                                  <w:marBottom w:val="465"/>
                                  <w:divBdr>
                                    <w:top w:val="none" w:sz="0" w:space="0" w:color="auto"/>
                                    <w:left w:val="none" w:sz="0" w:space="0" w:color="auto"/>
                                    <w:bottom w:val="none" w:sz="0" w:space="0" w:color="auto"/>
                                    <w:right w:val="none" w:sz="0" w:space="0" w:color="auto"/>
                                  </w:divBdr>
                                </w:div>
                                <w:div w:id="773327034">
                                  <w:marLeft w:val="0"/>
                                  <w:marRight w:val="0"/>
                                  <w:marTop w:val="0"/>
                                  <w:marBottom w:val="465"/>
                                  <w:divBdr>
                                    <w:top w:val="none" w:sz="0" w:space="0" w:color="auto"/>
                                    <w:left w:val="none" w:sz="0" w:space="0" w:color="auto"/>
                                    <w:bottom w:val="none" w:sz="0" w:space="0" w:color="auto"/>
                                    <w:right w:val="none" w:sz="0" w:space="0" w:color="auto"/>
                                  </w:divBdr>
                                </w:div>
                              </w:divsChild>
                            </w:div>
                          </w:divsChild>
                        </w:div>
                      </w:divsChild>
                    </w:div>
                    <w:div w:id="156024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13624">
              <w:marLeft w:val="0"/>
              <w:marRight w:val="0"/>
              <w:marTop w:val="0"/>
              <w:marBottom w:val="0"/>
              <w:divBdr>
                <w:top w:val="none" w:sz="0" w:space="0" w:color="auto"/>
                <w:left w:val="none" w:sz="0" w:space="0" w:color="auto"/>
                <w:bottom w:val="none" w:sz="0" w:space="0" w:color="auto"/>
                <w:right w:val="none" w:sz="0" w:space="0" w:color="auto"/>
              </w:divBdr>
              <w:divsChild>
                <w:div w:id="159193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06296">
      <w:bodyDiv w:val="1"/>
      <w:marLeft w:val="0"/>
      <w:marRight w:val="0"/>
      <w:marTop w:val="0"/>
      <w:marBottom w:val="0"/>
      <w:divBdr>
        <w:top w:val="none" w:sz="0" w:space="0" w:color="auto"/>
        <w:left w:val="none" w:sz="0" w:space="0" w:color="auto"/>
        <w:bottom w:val="none" w:sz="0" w:space="0" w:color="auto"/>
        <w:right w:val="none" w:sz="0" w:space="0" w:color="auto"/>
      </w:divBdr>
      <w:divsChild>
        <w:div w:id="920018607">
          <w:marLeft w:val="0"/>
          <w:marRight w:val="0"/>
          <w:marTop w:val="0"/>
          <w:marBottom w:val="0"/>
          <w:divBdr>
            <w:top w:val="none" w:sz="0" w:space="0" w:color="auto"/>
            <w:left w:val="none" w:sz="0" w:space="0" w:color="auto"/>
            <w:bottom w:val="none" w:sz="0" w:space="0" w:color="auto"/>
            <w:right w:val="none" w:sz="0" w:space="0" w:color="auto"/>
          </w:divBdr>
          <w:divsChild>
            <w:div w:id="589512793">
              <w:marLeft w:val="0"/>
              <w:marRight w:val="0"/>
              <w:marTop w:val="0"/>
              <w:marBottom w:val="0"/>
              <w:divBdr>
                <w:top w:val="none" w:sz="0" w:space="0" w:color="auto"/>
                <w:left w:val="none" w:sz="0" w:space="0" w:color="auto"/>
                <w:bottom w:val="none" w:sz="0" w:space="0" w:color="auto"/>
                <w:right w:val="none" w:sz="0" w:space="0" w:color="auto"/>
              </w:divBdr>
              <w:divsChild>
                <w:div w:id="596140617">
                  <w:marLeft w:val="0"/>
                  <w:marRight w:val="0"/>
                  <w:marTop w:val="0"/>
                  <w:marBottom w:val="0"/>
                  <w:divBdr>
                    <w:top w:val="none" w:sz="0" w:space="0" w:color="auto"/>
                    <w:left w:val="none" w:sz="0" w:space="0" w:color="auto"/>
                    <w:bottom w:val="none" w:sz="0" w:space="0" w:color="auto"/>
                    <w:right w:val="none" w:sz="0" w:space="0" w:color="auto"/>
                  </w:divBdr>
                  <w:divsChild>
                    <w:div w:id="1124737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holytrinitybarnsley.org/about-us/pupil-premiu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349</Words>
  <Characters>1991</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Gillman</dc:creator>
  <cp:lastModifiedBy>Caroline Gillman</cp:lastModifiedBy>
  <cp:revision>2</cp:revision>
  <dcterms:created xsi:type="dcterms:W3CDTF">2020-09-15T14:32:00Z</dcterms:created>
  <dcterms:modified xsi:type="dcterms:W3CDTF">2020-09-15T14:32:00Z</dcterms:modified>
</cp:coreProperties>
</file>